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C1BB" w14:textId="209A9459" w:rsidR="00437750" w:rsidRPr="00CE585A" w:rsidRDefault="005B38CB" w:rsidP="008F0776">
      <w:pPr>
        <w:spacing w:after="120" w:line="240" w:lineRule="auto"/>
        <w:jc w:val="center"/>
        <w:rPr>
          <w:rFonts w:ascii="Cambria" w:hAnsi="Cambria" w:cstheme="minorHAnsi"/>
          <w:lang w:val="en-US"/>
        </w:rPr>
      </w:pPr>
      <w:bookmarkStart w:id="0" w:name="_GoBack"/>
      <w:bookmarkEnd w:id="0"/>
      <w:r>
        <w:rPr>
          <w:rFonts w:ascii="Cambria" w:hAnsi="Cambria" w:cstheme="minorHAnsi"/>
          <w:noProof/>
          <w:lang w:val="hu-HU" w:eastAsia="hu-HU"/>
        </w:rPr>
        <w:drawing>
          <wp:inline distT="0" distB="0" distL="0" distR="0" wp14:anchorId="6539DA18" wp14:editId="1B6A1063">
            <wp:extent cx="5137502" cy="156781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1" cy="1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B663" w14:textId="2B865567" w:rsidR="000D0A05" w:rsidRDefault="000D0A05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5B8719FF" w14:textId="3AF358C1" w:rsidR="00294A1D" w:rsidRPr="00B26A28" w:rsidRDefault="00294A1D" w:rsidP="00762B2D">
      <w:pPr>
        <w:pStyle w:val="Szerzk"/>
        <w:spacing w:after="120" w:line="240" w:lineRule="auto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Call for publication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in the 2022 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special issue of the Journal </w:t>
      </w:r>
      <w:r w:rsidR="000671EA"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Tudásmenedzsment </w:t>
      </w:r>
    </w:p>
    <w:p w14:paraId="3B619446" w14:textId="29821101" w:rsidR="00294A1D" w:rsidRDefault="00294A1D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4EE4CD" w14:textId="5C8C1417" w:rsidR="00294A1D" w:rsidRP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 (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Knowledge Management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a peer-reviewed journal of the Faculty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Humanities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Social Sciences</w:t>
      </w:r>
      <w:r w:rsidR="006472F2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University of Pécs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>,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which offers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the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following field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humanities and social sciences:</w:t>
      </w:r>
    </w:p>
    <w:p w14:paraId="63E1C946" w14:textId="50CD599B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studies;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theory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; activities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cultural institutions and organizations</w:t>
      </w:r>
    </w:p>
    <w:p w14:paraId="67F36003" w14:textId="088E5B69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policy and 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management</w:t>
      </w:r>
    </w:p>
    <w:p w14:paraId="7EB74E45" w14:textId="58557AF3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economics</w:t>
      </w:r>
    </w:p>
    <w:p w14:paraId="3524E0D5" w14:textId="625A91C5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organization and community development</w:t>
      </w:r>
    </w:p>
    <w:p w14:paraId="0F61C203" w14:textId="4797161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sociology of culture, sociology of education</w:t>
      </w:r>
    </w:p>
    <w:p w14:paraId="345CB0C0" w14:textId="0A3692C6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pedagogical psychology, work psychology, organizational psychology, art psychology</w:t>
      </w:r>
    </w:p>
    <w:p w14:paraId="1E6312F1" w14:textId="6AA96E6C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philosophy, cultural philosophy, educational philosophy</w:t>
      </w:r>
    </w:p>
    <w:p w14:paraId="1C67CA8B" w14:textId="7F921DF1" w:rsidR="00FE6F11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cultural history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, history of education</w:t>
      </w:r>
    </w:p>
    <w:p w14:paraId="1074BD62" w14:textId="77777777" w:rsidR="00B34AC7" w:rsidRPr="00294A1D" w:rsidRDefault="00B34AC7" w:rsidP="00B34AC7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educational science (pedagogy, andragogy, gerontagogy)</w:t>
      </w:r>
    </w:p>
    <w:p w14:paraId="667771AC" w14:textId="482CF3CF" w:rsidR="00FE6F11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 policy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/ law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administration,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conomics of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ducation</w:t>
      </w:r>
    </w:p>
    <w:p w14:paraId="0F00A073" w14:textId="3B249DD4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vocational and adult training</w:t>
      </w:r>
    </w:p>
    <w:p w14:paraId="26181EEA" w14:textId="06C7A92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human resource management and the labor market</w:t>
      </w:r>
    </w:p>
    <w:p w14:paraId="7DD32974" w14:textId="34B02C08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company-level research in human resource management</w:t>
      </w:r>
    </w:p>
    <w:p w14:paraId="283D26D5" w14:textId="3DE8D5CE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85F0E5D" w14:textId="09E0AA6F" w:rsidR="008B0941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published twice a year in Hungarian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language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 The journal publishes a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n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English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-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German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special issue once a year.</w:t>
      </w:r>
    </w:p>
    <w:p w14:paraId="0AF71E53" w14:textId="4552F9E5" w:rsidR="00B26A28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8F66A59" w14:textId="4C38CD32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editorial board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calling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for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for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2022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special issue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>below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505ACF64" w14:textId="7777777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D32138" w14:textId="3A24CD08" w:rsidR="00B26A28" w:rsidRDefault="00B26A28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The Future of 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L</w:t>
      </w:r>
      <w:r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earning- Trends in Learning in Cultural Institutions and Organizations</w:t>
      </w:r>
    </w:p>
    <w:p w14:paraId="30DA8BE4" w14:textId="77777777" w:rsidR="005644EE" w:rsidRPr="00B26A28" w:rsidRDefault="005644EE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</w:p>
    <w:p w14:paraId="1B499252" w14:textId="3E40FEA7" w:rsidR="00B26A28" w:rsidRPr="00B26A28" w:rsidRDefault="00666FE9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S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ubmission of manuscripts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due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31 May 2022</w:t>
      </w:r>
    </w:p>
    <w:p w14:paraId="31DF141C" w14:textId="3EBD28DF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BCDF565" w14:textId="387DEC8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addition to its own website,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also appears in the Open Journal System (OJS).</w:t>
      </w:r>
    </w:p>
    <w:p w14:paraId="274C1326" w14:textId="28BE53B4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Websites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2C8766CE" w14:textId="0EFB041E" w:rsidR="00B26A28" w:rsidRPr="00B26A28" w:rsidRDefault="00AE3B9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9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http://btk.pte.hu/hu/hfmi/tudasmenedzsment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7500379" w14:textId="6DE59579" w:rsidR="00B26A28" w:rsidRDefault="00AE3B9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10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https://journals.lib.pte.hu/index.php/tm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1BA42364" w14:textId="02EE847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CFE3F02" w14:textId="731B649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Formal requirements and other information</w:t>
      </w:r>
    </w:p>
    <w:p w14:paraId="7BFDFF3C" w14:textId="402DC0D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prepare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in a minimum of 25,000 and a maximum of 40,000 characters based on </w:t>
      </w:r>
      <w:r w:rsidR="003E3285">
        <w:rPr>
          <w:rFonts w:ascii="Cambria" w:hAnsi="Cambria" w:cstheme="minorHAnsi"/>
          <w:color w:val="auto"/>
          <w:sz w:val="28"/>
          <w:szCs w:val="28"/>
          <w:lang w:val="en-US"/>
        </w:rPr>
        <w:t>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publication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template that can be downloaded from the website. The specified number of characters does not include spaces.</w:t>
      </w:r>
    </w:p>
    <w:p w14:paraId="135D0B4C" w14:textId="2ADD0462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Reference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style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 APA</w:t>
      </w:r>
    </w:p>
    <w:p w14:paraId="7E59CACA" w14:textId="7B13B9F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Manuscript submission: </w:t>
      </w:r>
      <w:hyperlink r:id="rId11" w:history="1">
        <w:r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tudasmenedzsment@pte.hu</w:t>
        </w:r>
      </w:hyperlink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3ED2BEE8" w14:textId="35F29356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1A6B3B19" w14:textId="76485116" w:rsidR="00B26A28" w:rsidRPr="00B26A28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6A4516">
        <w:rPr>
          <w:rFonts w:ascii="Cambria" w:hAnsi="Cambria" w:cstheme="minorHAnsi"/>
          <w:color w:val="auto"/>
          <w:sz w:val="28"/>
          <w:szCs w:val="28"/>
          <w:lang w:val="en-US"/>
        </w:rPr>
        <w:t>In connection with the studies, please submit an abstract in accordance with the requirements of the given template.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A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>bstract length: minimum 1200 characters, maximum 1500 characters (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without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spaces).</w:t>
      </w:r>
    </w:p>
    <w:p w14:paraId="1EC6FEA2" w14:textId="2E7ADB2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submit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short introductions in English (Name, academic degree, position, institution, list of research areas, e-mail address)</w:t>
      </w:r>
    </w:p>
    <w:p w14:paraId="0946CA25" w14:textId="443F44A4" w:rsidR="002D6866" w:rsidRDefault="002D686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manuscripts submitted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="00666FE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journal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>must be unpublished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</w:p>
    <w:p w14:paraId="360B27E7" w14:textId="0EA5CA19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Publication in the journal is free of charge.</w:t>
      </w:r>
    </w:p>
    <w:p w14:paraId="7024FE50" w14:textId="0CBA4A44" w:rsidR="006A4516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1BFBACA" w14:textId="136DB80B" w:rsidR="00666FE9" w:rsidRDefault="00666FE9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9A0CFE6" w14:textId="70F37835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lastRenderedPageBreak/>
        <w:t>Peer-review process</w:t>
      </w:r>
    </w:p>
    <w:p w14:paraId="49C8954B" w14:textId="7D4C589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publishes articles after 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d</w:t>
      </w:r>
      <w:r w:rsidR="009500A2" w:rsidRPr="009500A2">
        <w:rPr>
          <w:rFonts w:ascii="Cambria" w:hAnsi="Cambria" w:cstheme="minorHAnsi"/>
          <w:color w:val="auto"/>
          <w:sz w:val="28"/>
          <w:szCs w:val="28"/>
          <w:lang w:val="en-US"/>
        </w:rPr>
        <w:t>ouble-blind peer review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he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submitted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articles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primarily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ed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members of 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editorial board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but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external reviewer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s are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involved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optionally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In all cases, the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are reviewed by 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experts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of the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particular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field.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A6D7CE3" w14:textId="059655A1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review process takes one month.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Reviews are sent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to the author (only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first author in the case of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multiple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authors) </w:t>
      </w:r>
      <w:r w:rsidR="006F3F81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electronically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without indicating the names of the reviewers.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48B515BA" w14:textId="3518C2B7" w:rsidR="009C5580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submitted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be published in the journal in case of two positive reviews, following the author's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revision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requested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 the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reviewers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If a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negative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a positive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 are received in connection with the article, the </w:t>
      </w:r>
      <w:r w:rsidR="00880CDC" w:rsidRPr="008B3FB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editorial board will decide on the publication and the necessary </w:t>
      </w:r>
      <w:r w:rsidRPr="008B3FB6">
        <w:rPr>
          <w:rFonts w:ascii="Cambria" w:hAnsi="Cambria" w:cstheme="minorHAnsi"/>
          <w:color w:val="auto"/>
          <w:sz w:val="28"/>
          <w:szCs w:val="28"/>
          <w:lang w:val="en-US"/>
        </w:rPr>
        <w:t>modifications.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A68F1" w:rsidRPr="00BA68F1">
        <w:rPr>
          <w:rFonts w:ascii="Cambria" w:hAnsi="Cambria" w:cstheme="minorHAnsi"/>
          <w:color w:val="auto"/>
          <w:sz w:val="28"/>
          <w:szCs w:val="28"/>
          <w:lang w:val="en-US"/>
        </w:rPr>
        <w:t>If both reviewers suggest rejecting the writing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editorial board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refuses to publish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81C0D9F" w14:textId="59E59A47" w:rsidR="00B26A28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By submitting the publication to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author agrees that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Tudásmenedzsment 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publish the article on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its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website, in the OJS system, as well as on other professional and scientific websites (eg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MTMT).</w:t>
      </w:r>
    </w:p>
    <w:p w14:paraId="5745E51F" w14:textId="2F73BB6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05E9B398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A9824F4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sectPr w:rsidR="00B26A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D9D3" w14:textId="77777777" w:rsidR="00AE3B97" w:rsidRDefault="00AE3B97" w:rsidP="00B92B93">
      <w:pPr>
        <w:spacing w:after="0" w:line="240" w:lineRule="auto"/>
      </w:pPr>
      <w:r>
        <w:separator/>
      </w:r>
    </w:p>
  </w:endnote>
  <w:endnote w:type="continuationSeparator" w:id="0">
    <w:p w14:paraId="34E0A146" w14:textId="77777777" w:rsidR="00AE3B97" w:rsidRDefault="00AE3B97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15151"/>
      <w:docPartObj>
        <w:docPartGallery w:val="Page Numbers (Bottom of Page)"/>
        <w:docPartUnique/>
      </w:docPartObj>
    </w:sdtPr>
    <w:sdtEndPr/>
    <w:sdtContent>
      <w:p w14:paraId="336C7660" w14:textId="782B1EF7" w:rsidR="00D91633" w:rsidRDefault="00D91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6E" w:rsidRPr="002F0C6E">
          <w:rPr>
            <w:noProof/>
            <w:lang w:val="hu-HU"/>
          </w:rPr>
          <w:t>2</w:t>
        </w:r>
        <w:r>
          <w:fldChar w:fldCharType="end"/>
        </w:r>
      </w:p>
    </w:sdtContent>
  </w:sdt>
  <w:p w14:paraId="2944E44D" w14:textId="77777777" w:rsidR="00D91633" w:rsidRDefault="00D916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1F96" w14:textId="77777777" w:rsidR="00AE3B97" w:rsidRDefault="00AE3B97" w:rsidP="00B92B93">
      <w:pPr>
        <w:spacing w:after="0" w:line="240" w:lineRule="auto"/>
      </w:pPr>
      <w:r>
        <w:separator/>
      </w:r>
    </w:p>
  </w:footnote>
  <w:footnote w:type="continuationSeparator" w:id="0">
    <w:p w14:paraId="0D92272B" w14:textId="77777777" w:rsidR="00AE3B97" w:rsidRDefault="00AE3B97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BBA"/>
    <w:multiLevelType w:val="hybridMultilevel"/>
    <w:tmpl w:val="24DC8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A02"/>
    <w:multiLevelType w:val="hybridMultilevel"/>
    <w:tmpl w:val="4524E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51E"/>
    <w:multiLevelType w:val="hybridMultilevel"/>
    <w:tmpl w:val="3A64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F6A"/>
    <w:multiLevelType w:val="hybridMultilevel"/>
    <w:tmpl w:val="D82A7620"/>
    <w:lvl w:ilvl="0" w:tplc="7466E8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3"/>
    <w:rsid w:val="000418EC"/>
    <w:rsid w:val="00052820"/>
    <w:rsid w:val="00061AD4"/>
    <w:rsid w:val="000671EA"/>
    <w:rsid w:val="00096AE8"/>
    <w:rsid w:val="000B2BAF"/>
    <w:rsid w:val="000D0A05"/>
    <w:rsid w:val="000D1266"/>
    <w:rsid w:val="001226E2"/>
    <w:rsid w:val="00135B8B"/>
    <w:rsid w:val="00135CD1"/>
    <w:rsid w:val="00257947"/>
    <w:rsid w:val="00285A9A"/>
    <w:rsid w:val="00290B5E"/>
    <w:rsid w:val="00294A1D"/>
    <w:rsid w:val="0029683F"/>
    <w:rsid w:val="002A4648"/>
    <w:rsid w:val="002B0D4C"/>
    <w:rsid w:val="002D5950"/>
    <w:rsid w:val="002D6866"/>
    <w:rsid w:val="002E69DF"/>
    <w:rsid w:val="002F0C6E"/>
    <w:rsid w:val="00325EA8"/>
    <w:rsid w:val="00326A01"/>
    <w:rsid w:val="003347DB"/>
    <w:rsid w:val="0034079D"/>
    <w:rsid w:val="00342401"/>
    <w:rsid w:val="00345B1F"/>
    <w:rsid w:val="00354D04"/>
    <w:rsid w:val="0037399F"/>
    <w:rsid w:val="003D6D70"/>
    <w:rsid w:val="003E27BD"/>
    <w:rsid w:val="003E3285"/>
    <w:rsid w:val="003F2CB4"/>
    <w:rsid w:val="004068E0"/>
    <w:rsid w:val="0042448B"/>
    <w:rsid w:val="00437750"/>
    <w:rsid w:val="0045256C"/>
    <w:rsid w:val="004552F7"/>
    <w:rsid w:val="0047293E"/>
    <w:rsid w:val="00472A6D"/>
    <w:rsid w:val="005416BB"/>
    <w:rsid w:val="005511FA"/>
    <w:rsid w:val="005644EE"/>
    <w:rsid w:val="005734FB"/>
    <w:rsid w:val="00573726"/>
    <w:rsid w:val="00594C51"/>
    <w:rsid w:val="005B38CB"/>
    <w:rsid w:val="005C11F2"/>
    <w:rsid w:val="005F0ACE"/>
    <w:rsid w:val="005F4546"/>
    <w:rsid w:val="006225A6"/>
    <w:rsid w:val="006253FF"/>
    <w:rsid w:val="006472F2"/>
    <w:rsid w:val="00666FE9"/>
    <w:rsid w:val="0068456C"/>
    <w:rsid w:val="00686658"/>
    <w:rsid w:val="006A4516"/>
    <w:rsid w:val="006B413E"/>
    <w:rsid w:val="006C7AD2"/>
    <w:rsid w:val="006D20C8"/>
    <w:rsid w:val="006F3F81"/>
    <w:rsid w:val="00710418"/>
    <w:rsid w:val="00762B2D"/>
    <w:rsid w:val="007E10BF"/>
    <w:rsid w:val="00813EC3"/>
    <w:rsid w:val="008536F2"/>
    <w:rsid w:val="00861E69"/>
    <w:rsid w:val="00880CDC"/>
    <w:rsid w:val="008840D3"/>
    <w:rsid w:val="008B0941"/>
    <w:rsid w:val="008B3FB6"/>
    <w:rsid w:val="008F0776"/>
    <w:rsid w:val="008F4F40"/>
    <w:rsid w:val="00914DB7"/>
    <w:rsid w:val="009323AA"/>
    <w:rsid w:val="0094166A"/>
    <w:rsid w:val="009500A2"/>
    <w:rsid w:val="009C5580"/>
    <w:rsid w:val="009C78A6"/>
    <w:rsid w:val="009D30B1"/>
    <w:rsid w:val="00A046D0"/>
    <w:rsid w:val="00A113CD"/>
    <w:rsid w:val="00A126C9"/>
    <w:rsid w:val="00A93C92"/>
    <w:rsid w:val="00A96530"/>
    <w:rsid w:val="00AE3B97"/>
    <w:rsid w:val="00B26A28"/>
    <w:rsid w:val="00B31C18"/>
    <w:rsid w:val="00B3480D"/>
    <w:rsid w:val="00B34AC7"/>
    <w:rsid w:val="00B63CFD"/>
    <w:rsid w:val="00B67E2B"/>
    <w:rsid w:val="00B92B93"/>
    <w:rsid w:val="00B94745"/>
    <w:rsid w:val="00BA68F1"/>
    <w:rsid w:val="00BD3525"/>
    <w:rsid w:val="00C128E0"/>
    <w:rsid w:val="00C13858"/>
    <w:rsid w:val="00C16A41"/>
    <w:rsid w:val="00C263FD"/>
    <w:rsid w:val="00C46B43"/>
    <w:rsid w:val="00C823E7"/>
    <w:rsid w:val="00C85766"/>
    <w:rsid w:val="00CE585A"/>
    <w:rsid w:val="00CF0566"/>
    <w:rsid w:val="00CF3A59"/>
    <w:rsid w:val="00CF5280"/>
    <w:rsid w:val="00D20AAA"/>
    <w:rsid w:val="00D31CEF"/>
    <w:rsid w:val="00D32418"/>
    <w:rsid w:val="00D545A3"/>
    <w:rsid w:val="00D91633"/>
    <w:rsid w:val="00DF2A4D"/>
    <w:rsid w:val="00E675BF"/>
    <w:rsid w:val="00E829CA"/>
    <w:rsid w:val="00EC3168"/>
    <w:rsid w:val="00F2683B"/>
    <w:rsid w:val="00F31146"/>
    <w:rsid w:val="00F74721"/>
    <w:rsid w:val="00F946AA"/>
    <w:rsid w:val="00FC2CC0"/>
    <w:rsid w:val="00FC513E"/>
    <w:rsid w:val="00FC5DE0"/>
    <w:rsid w:val="00FC7264"/>
    <w:rsid w:val="00FD7C39"/>
    <w:rsid w:val="00FE6F11"/>
    <w:rsid w:val="00FE798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33"/>
  </w:style>
  <w:style w:type="paragraph" w:styleId="llb">
    <w:name w:val="footer"/>
    <w:basedOn w:val="Norml"/>
    <w:link w:val="llb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dasmenedzsment@p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s.lib.pte.hu/index.php/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hu/hfmi/tudasmenedz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067158-8CD7-41BF-87A7-36AE5E94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Csuka Dalma</cp:lastModifiedBy>
  <cp:revision>2</cp:revision>
  <dcterms:created xsi:type="dcterms:W3CDTF">2022-03-24T12:21:00Z</dcterms:created>
  <dcterms:modified xsi:type="dcterms:W3CDTF">2022-03-24T12:21:00Z</dcterms:modified>
</cp:coreProperties>
</file>